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84EAC3C" w14:textId="77777777" w:rsidR="00F37568" w:rsidRDefault="005B4217" w:rsidP="00670300">
      <w:pPr>
        <w:bidi/>
        <w:jc w:val="center"/>
        <w:rPr>
          <w:rFonts w:cs="B Nazanin"/>
          <w:sz w:val="24"/>
          <w:szCs w:val="24"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90"/>
        <w:gridCol w:w="4652"/>
      </w:tblGrid>
      <w:tr w:rsidR="007A1643" w:rsidRPr="00C43C5C" w14:paraId="464BAB73" w14:textId="77777777" w:rsidTr="00B17482">
        <w:tc>
          <w:tcPr>
            <w:tcW w:w="4788" w:type="dxa"/>
          </w:tcPr>
          <w:p w14:paraId="79DBA236" w14:textId="77777777" w:rsidR="007A1643" w:rsidRPr="00C43C5C" w:rsidRDefault="007A1643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79EAF87C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026</w:t>
            </w:r>
            <w:r w:rsidRPr="00C43C5C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.1</w:t>
            </w:r>
            <w:r w:rsidRPr="00C43C5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400</w:t>
            </w:r>
            <w:r w:rsidRPr="00C43C5C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.</w:t>
            </w:r>
            <w:r w:rsidRPr="00C43C5C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Theme="majorBidi" w:hAnsiTheme="majorBidi" w:cs="B Nazanin"/>
                <w:sz w:val="24"/>
                <w:szCs w:val="24"/>
              </w:rPr>
              <w:t>IR.YUMS.REC</w:t>
            </w:r>
          </w:p>
        </w:tc>
      </w:tr>
      <w:tr w:rsidR="007A1643" w:rsidRPr="00C43C5C" w14:paraId="3FE082E0" w14:textId="77777777" w:rsidTr="00B17482">
        <w:tc>
          <w:tcPr>
            <w:tcW w:w="4788" w:type="dxa"/>
          </w:tcPr>
          <w:p w14:paraId="5FFD4519" w14:textId="77777777" w:rsidR="007A1643" w:rsidRPr="00C43C5C" w:rsidRDefault="007A1643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1250C69F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>تأثير آموزش برنامه خودمراقبتي به دو شيوه سرويس پيام کوتاه و آموزش چهره به چهره بر سبک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هاي مقابله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اي بيماران تحت درمان با همودياليز</w:t>
            </w:r>
          </w:p>
        </w:tc>
      </w:tr>
      <w:tr w:rsidR="007A1643" w:rsidRPr="00C43C5C" w14:paraId="46AF32B2" w14:textId="77777777" w:rsidTr="00B17482">
        <w:tc>
          <w:tcPr>
            <w:tcW w:w="4788" w:type="dxa"/>
          </w:tcPr>
          <w:p w14:paraId="23099F4C" w14:textId="77777777" w:rsidR="007A1643" w:rsidRPr="00C43C5C" w:rsidRDefault="007A1643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4330EADF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محمدلطیف راستیان،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علی ترابی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اصل</w:t>
            </w:r>
          </w:p>
        </w:tc>
      </w:tr>
      <w:tr w:rsidR="007A1643" w:rsidRPr="00C43C5C" w14:paraId="4D71A750" w14:textId="77777777" w:rsidTr="00B17482">
        <w:tc>
          <w:tcPr>
            <w:tcW w:w="4788" w:type="dxa"/>
          </w:tcPr>
          <w:p w14:paraId="4A38ADA8" w14:textId="77777777" w:rsidR="007A1643" w:rsidRPr="00C43C5C" w:rsidRDefault="007A1643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7B6ADB72" w14:textId="77777777" w:rsidR="007A1643" w:rsidRPr="00C43C5C" w:rsidRDefault="007A1643" w:rsidP="00B1748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43C5C">
              <w:rPr>
                <w:rFonts w:ascii="Times New Roman" w:eastAsia="Times New Roman" w:hAnsi="Times New Roman" w:cs="B Nazanin"/>
                <w:sz w:val="24"/>
                <w:szCs w:val="24"/>
              </w:rPr>
              <w:t>r115-rastian@yahoo.com</w:t>
            </w:r>
          </w:p>
        </w:tc>
      </w:tr>
      <w:tr w:rsidR="007A1643" w:rsidRPr="00C43C5C" w14:paraId="1D3C93E1" w14:textId="77777777" w:rsidTr="00B17482">
        <w:tc>
          <w:tcPr>
            <w:tcW w:w="4788" w:type="dxa"/>
          </w:tcPr>
          <w:p w14:paraId="1C2C8E7E" w14:textId="77777777" w:rsidR="007A1643" w:rsidRPr="00C43C5C" w:rsidRDefault="007A1643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746336DC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محمد ملک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زاده </w:t>
            </w:r>
            <w:r w:rsidRPr="00C43C5C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محمد ذوالعدل</w:t>
            </w:r>
          </w:p>
        </w:tc>
      </w:tr>
      <w:tr w:rsidR="007A1643" w:rsidRPr="00C43C5C" w14:paraId="055A2E09" w14:textId="77777777" w:rsidTr="00B17482">
        <w:tc>
          <w:tcPr>
            <w:tcW w:w="4788" w:type="dxa"/>
          </w:tcPr>
          <w:p w14:paraId="3801DF41" w14:textId="77777777" w:rsidR="007A1643" w:rsidRPr="00C43C5C" w:rsidRDefault="007A1643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3ADE8326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دانشجویی   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هیات علمی</w:t>
            </w:r>
          </w:p>
        </w:tc>
      </w:tr>
      <w:tr w:rsidR="007A1643" w:rsidRPr="00C43C5C" w14:paraId="1B4F6FB9" w14:textId="77777777" w:rsidTr="00B17482">
        <w:tc>
          <w:tcPr>
            <w:tcW w:w="4788" w:type="dxa"/>
          </w:tcPr>
          <w:p w14:paraId="6FA4D1F4" w14:textId="77777777" w:rsidR="007A1643" w:rsidRPr="00C43C5C" w:rsidRDefault="007A1643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211770CF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12/10/1401</w:t>
            </w:r>
          </w:p>
        </w:tc>
      </w:tr>
      <w:tr w:rsidR="007A1643" w:rsidRPr="00C43C5C" w14:paraId="011DE20B" w14:textId="77777777" w:rsidTr="00B17482">
        <w:tc>
          <w:tcPr>
            <w:tcW w:w="4788" w:type="dxa"/>
          </w:tcPr>
          <w:p w14:paraId="517DBA5D" w14:textId="77777777" w:rsidR="007A1643" w:rsidRPr="00C43C5C" w:rsidRDefault="007A1643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5F63576D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و عموم مردم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C43C5C">
              <w:rPr>
                <w:rFonts w:cs="B Nazanin"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ین سلامت 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سیاستگذاران پژوهشی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    *  </w:t>
            </w:r>
          </w:p>
        </w:tc>
      </w:tr>
    </w:tbl>
    <w:p w14:paraId="7275739E" w14:textId="77777777" w:rsidR="007A1643" w:rsidRPr="00C43C5C" w:rsidRDefault="007A1643" w:rsidP="007A164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EE17A60" w14:textId="77777777" w:rsidR="007A1643" w:rsidRPr="00C43C5C" w:rsidRDefault="007A1643" w:rsidP="007A1643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7A1643" w:rsidRPr="00C43C5C" w14:paraId="2DB02A7E" w14:textId="77777777" w:rsidTr="00B17482">
        <w:tc>
          <w:tcPr>
            <w:tcW w:w="9576" w:type="dxa"/>
          </w:tcPr>
          <w:p w14:paraId="4B206B33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5BD5174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همودیالیز یکی از روش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های درمانی در افراد مبتلا به بیماری مزمن کلیوی می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باشد. بیماران تحت درمان همودیالیز با شرایط روحی و روانی بخصوصی مواجه هستند و یکی از راه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های کاهش این مشکلات، استفاده از روش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های غیردارویی همچون ارتقای خودمراقبتي است که می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توان به شیوه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های مختلف از جمله سرويس پيام کوتاه و چهره به چهره به بیماران آموزش داد. لذا این پژوهش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با هدف تعیین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تأثير آموزش برنامه خودمراقبتي به دو شيوه سرويس پيام کوتاه و آموزش چهره به چهره بر سبک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هاي مقابله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اي بيماران تحت درمان با همودياليز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انجام گرفت.</w:t>
            </w:r>
          </w:p>
          <w:p w14:paraId="3AEAA562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56D77D10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این مطالعه یک کارآزمایی بالینی است که جامعه پژوهش آن را کلیه بيماران همودياليزي مراجعه کننده به بخش همودياليز بيمارستان شهيد بهشتي و شهيد دکتر جليل وابسته به دانشگاه علوم پزشکی یاسوج در سال 1400 تشکیل می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دهد. تعداد 80 بيمار تحت درمان با همودياليز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واجد شرایط ورود به مطالعه به صورت نمونه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گیری غیراحتمالی و در دسترس انتخاب شدند. نمونه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 xml:space="preserve">های انتخاب شده بر اساس تخصیص تصادفی بلوکی به دو گروه سرویس پیام کوتاه </w:t>
            </w:r>
            <w:r w:rsidRPr="00C43C5C">
              <w:rPr>
                <w:rFonts w:ascii="B Lotus" w:cs="B Nazanin" w:hint="cs"/>
                <w:sz w:val="24"/>
                <w:szCs w:val="24"/>
              </w:rPr>
              <w:t>)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گروه مداخله اول</w:t>
            </w:r>
            <w:r w:rsidRPr="00C43C5C">
              <w:rPr>
                <w:rFonts w:ascii="B Lotus" w:cs="B Nazanin" w:hint="cs"/>
                <w:sz w:val="24"/>
                <w:szCs w:val="24"/>
              </w:rPr>
              <w:t>(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و گروه آموزش چهره به چهره (گروه مداخله دوم</w:t>
            </w:r>
            <w:r w:rsidRPr="00C43C5C">
              <w:rPr>
                <w:rFonts w:ascii="B Lotus" w:cs="B Nazanin" w:hint="cs"/>
                <w:sz w:val="24"/>
                <w:szCs w:val="24"/>
              </w:rPr>
              <w:t>(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تخصیص یافتند. علاوه بر اطلاعات جمعیت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شناختی، داده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های مربوط به سبک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هاي مقابله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اي از طریق مقياس مقابله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اي جالويس</w:t>
            </w:r>
            <w:r w:rsidRPr="00C43C5C">
              <w:rPr>
                <w:rFonts w:ascii="B Lotus" w:cs="B Nazanin"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آوری شد. اطلاعات قبل از مداخله و یک ماه بعد از مداخله جمع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آوری گردید. داده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های جمع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آوری شده با استفاده از نرم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افزار</w:t>
            </w:r>
            <w:r w:rsidRPr="00C43C5C">
              <w:rPr>
                <w:rFonts w:asciiTheme="majorBidi" w:hAnsiTheme="majorBidi" w:cs="B Nazanin"/>
                <w:sz w:val="24"/>
                <w:szCs w:val="24"/>
              </w:rPr>
              <w:t>SPSS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نسخه 21 و آمار توصیفی مانند شاخص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های متمایل به مرکز و شاخص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های پراکندگی و همچنین آمار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های استنباطی پارامتری و غیر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>پارامتری بر اساس وضعیت توزیع متغیر پیامد، تجزیه و تحلیل گردید</w:t>
            </w:r>
          </w:p>
          <w:p w14:paraId="23E5AE33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3D5896C5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0A9CDEE8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lastRenderedPageBreak/>
              <w:t>قبل از انجام مداخله، تفاوت معنی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>دار آماری در میانگین نمره سبک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>های مقابله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 xml:space="preserve">ای بین دو گروه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سرویس پیام کوتاه و آموزش چهره به چهره دیده نشد(05/0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&lt;</w:t>
            </w:r>
            <w:r w:rsidRPr="00C43C5C">
              <w:rPr>
                <w:rFonts w:cs="B Nazanin"/>
                <w:sz w:val="24"/>
                <w:szCs w:val="24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).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پس از مداخله، تفاوت معنی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>دار آماری در میانگین نمره سبک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>های مقابله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>ای و تنها در زیرمجموعه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 xml:space="preserve">های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مواجهه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پذیری (05/0&gt;</w:t>
            </w:r>
            <w:r w:rsidRPr="00C43C5C">
              <w:rPr>
                <w:rFonts w:cs="B Nazanin"/>
                <w:sz w:val="24"/>
                <w:szCs w:val="24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)، خوش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بینی (04/0=</w:t>
            </w:r>
            <w:r w:rsidRPr="00C43C5C">
              <w:rPr>
                <w:rFonts w:cs="B Nazanin"/>
                <w:sz w:val="24"/>
                <w:szCs w:val="24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) و خوداتکایی (01/0&gt;</w:t>
            </w:r>
            <w:r w:rsidRPr="00C43C5C">
              <w:rPr>
                <w:rFonts w:cs="B Nazanin"/>
                <w:sz w:val="24"/>
                <w:szCs w:val="24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بین دو گروه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سرویس پیام کوتاه و آموزش چهره به چهره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مشاهده شد.</w:t>
            </w:r>
          </w:p>
          <w:p w14:paraId="3F202DDE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گیری:</w:t>
            </w:r>
          </w:p>
          <w:p w14:paraId="508C7158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دو برنامه آموزشی سرویس پیام کوتاه و چهره به چهره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توانسته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softHyphen/>
              <w:t xml:space="preserve">اند باعث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بهبود سبک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>های مقابله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>ای بیماران تحت همودیالیز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شوند، اما آموزش به روش چهره به چهره در مقایسه با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سرویس پیام کوتاه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از تأثیر بیشتری برخوردار بود.</w:t>
            </w:r>
          </w:p>
          <w:p w14:paraId="36E512B0" w14:textId="77777777" w:rsidR="007A1643" w:rsidRPr="00C43C5C" w:rsidRDefault="007A1643" w:rsidP="00B17482">
            <w:pPr>
              <w:bidi/>
              <w:jc w:val="both"/>
              <w:rPr>
                <w:rFonts w:ascii="Cambria" w:hAnsi="Cambria"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</w:t>
            </w:r>
          </w:p>
          <w:p w14:paraId="0D0ABBFD" w14:textId="77777777" w:rsidR="007A1643" w:rsidRPr="00C43C5C" w:rsidRDefault="007A1643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خودمراقبتي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سرويس پيام کوتاه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آموزش چهره به چهره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سبک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هاي مقابله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اي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، همودیالیز</w:t>
            </w:r>
          </w:p>
          <w:p w14:paraId="6FDA8869" w14:textId="77777777" w:rsidR="007A1643" w:rsidRPr="00C43C5C" w:rsidRDefault="007A1643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A5AF179" w14:textId="77777777" w:rsidR="007A1643" w:rsidRPr="00C43C5C" w:rsidRDefault="007A1643" w:rsidP="007A1643">
      <w:pPr>
        <w:bidi/>
        <w:jc w:val="both"/>
        <w:rPr>
          <w:rFonts w:cs="B Nazanin"/>
          <w:sz w:val="24"/>
          <w:szCs w:val="24"/>
          <w:rtl/>
        </w:rPr>
      </w:pPr>
    </w:p>
    <w:p w14:paraId="6DEE96A8" w14:textId="77777777" w:rsidR="007A1643" w:rsidRPr="00C43C5C" w:rsidRDefault="007A1643" w:rsidP="007A1643">
      <w:pPr>
        <w:bidi/>
        <w:jc w:val="both"/>
        <w:rPr>
          <w:rFonts w:cs="B Nazanin"/>
          <w:sz w:val="24"/>
          <w:szCs w:val="24"/>
          <w:lang w:bidi="fa-IR"/>
        </w:rPr>
      </w:pPr>
    </w:p>
    <w:p w14:paraId="751693DA" w14:textId="77777777" w:rsidR="007A1643" w:rsidRPr="00C43C5C" w:rsidRDefault="007A1643" w:rsidP="007A1643">
      <w:pPr>
        <w:bidi/>
        <w:jc w:val="both"/>
        <w:rPr>
          <w:rFonts w:cs="B Nazanin"/>
          <w:sz w:val="24"/>
          <w:szCs w:val="24"/>
          <w:lang w:bidi="fa-IR"/>
        </w:rPr>
      </w:pPr>
    </w:p>
    <w:p w14:paraId="7E3316E4" w14:textId="77777777" w:rsidR="007A1643" w:rsidRPr="00C43C5C" w:rsidRDefault="007A1643" w:rsidP="007A164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9021D0C" w14:textId="77777777" w:rsidR="007A1643" w:rsidRPr="00C43C5C" w:rsidRDefault="007A1643" w:rsidP="007A164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120FE59" w14:textId="77777777" w:rsidR="007A1643" w:rsidRPr="00C43C5C" w:rsidRDefault="007A1643" w:rsidP="007A1643">
      <w:pPr>
        <w:bidi/>
        <w:ind w:left="41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7"/>
        <w:gridCol w:w="5695"/>
      </w:tblGrid>
      <w:tr w:rsidR="007A1643" w:rsidRPr="00C43C5C" w14:paraId="1D5FBB65" w14:textId="77777777" w:rsidTr="00B17482">
        <w:tc>
          <w:tcPr>
            <w:tcW w:w="3656" w:type="dxa"/>
          </w:tcPr>
          <w:p w14:paraId="59CA5D85" w14:textId="77777777" w:rsidR="007A1643" w:rsidRPr="00C43C5C" w:rsidRDefault="007A1643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43729234" w14:textId="77777777" w:rsidR="007A1643" w:rsidRPr="00C43C5C" w:rsidRDefault="007A1643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A1643" w:rsidRPr="00C43C5C" w14:paraId="1F0FAFAC" w14:textId="77777777" w:rsidTr="00B17482">
        <w:tc>
          <w:tcPr>
            <w:tcW w:w="3656" w:type="dxa"/>
          </w:tcPr>
          <w:p w14:paraId="7CA4D7BF" w14:textId="77777777" w:rsidR="007A1643" w:rsidRPr="00C43C5C" w:rsidRDefault="007A1643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5AF5B438" w14:textId="77777777" w:rsidR="007A1643" w:rsidRPr="00C43C5C" w:rsidRDefault="007A1643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A1643" w:rsidRPr="00C43C5C" w14:paraId="5A958304" w14:textId="77777777" w:rsidTr="00B17482">
        <w:tc>
          <w:tcPr>
            <w:tcW w:w="3656" w:type="dxa"/>
          </w:tcPr>
          <w:p w14:paraId="37D31F78" w14:textId="77777777" w:rsidR="007A1643" w:rsidRPr="00C43C5C" w:rsidRDefault="007A1643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396B0B19" w14:textId="77777777" w:rsidR="007A1643" w:rsidRPr="00C43C5C" w:rsidRDefault="007A1643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A1643" w:rsidRPr="00C43C5C" w14:paraId="29222AA4" w14:textId="77777777" w:rsidTr="00B17482">
        <w:tc>
          <w:tcPr>
            <w:tcW w:w="3656" w:type="dxa"/>
          </w:tcPr>
          <w:p w14:paraId="34D00E7D" w14:textId="77777777" w:rsidR="007A1643" w:rsidRPr="00C43C5C" w:rsidRDefault="007A1643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2CC8A9AD" w14:textId="77777777" w:rsidR="007A1643" w:rsidRPr="00C43C5C" w:rsidRDefault="007A1643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66020238" w14:textId="77777777" w:rsidR="007A1643" w:rsidRPr="00C43C5C" w:rsidRDefault="007A1643" w:rsidP="00FC0361">
      <w:pPr>
        <w:bidi/>
        <w:jc w:val="both"/>
        <w:rPr>
          <w:rFonts w:cs="B Nazanin"/>
          <w:sz w:val="24"/>
          <w:szCs w:val="24"/>
          <w:lang w:bidi="fa-IR"/>
        </w:rPr>
      </w:pPr>
    </w:p>
    <w:p w14:paraId="761BFE40" w14:textId="77777777" w:rsidR="007A1643" w:rsidRPr="00C43C5C" w:rsidRDefault="007A1643" w:rsidP="007A1643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</w:p>
    <w:p w14:paraId="2AF5CA46" w14:textId="77777777" w:rsidR="007A1643" w:rsidRPr="00C43C5C" w:rsidRDefault="007A1643" w:rsidP="00FC0361">
      <w:pPr>
        <w:bidi/>
        <w:ind w:left="418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: </w:t>
      </w:r>
    </w:p>
    <w:p w14:paraId="325D9DFF" w14:textId="77777777" w:rsidR="007A1643" w:rsidRDefault="007A1643" w:rsidP="00FC0361">
      <w:pPr>
        <w:bidi/>
        <w:ind w:left="418"/>
        <w:rPr>
          <w:rFonts w:ascii="B Lotus" w:cs="B Nazanin"/>
          <w:sz w:val="24"/>
          <w:szCs w:val="24"/>
        </w:rPr>
      </w:pPr>
      <w:r w:rsidRPr="00C43C5C">
        <w:rPr>
          <w:rFonts w:cs="B Nazanin" w:hint="cs"/>
          <w:sz w:val="24"/>
          <w:szCs w:val="24"/>
          <w:rtl/>
          <w:lang w:bidi="fa-IR"/>
        </w:rPr>
        <w:t xml:space="preserve">هر دو برنامه آموزشی سرویس پیام کوتاه و چهره به چهره </w:t>
      </w:r>
      <w:r w:rsidRPr="00C43C5C">
        <w:rPr>
          <w:rFonts w:ascii="B Lotus" w:cs="B Nazanin" w:hint="cs"/>
          <w:sz w:val="24"/>
          <w:szCs w:val="24"/>
          <w:rtl/>
        </w:rPr>
        <w:t>توانسته</w:t>
      </w:r>
      <w:r w:rsidRPr="00C43C5C">
        <w:rPr>
          <w:rFonts w:ascii="B Lotus" w:cs="B Nazanin" w:hint="cs"/>
          <w:sz w:val="24"/>
          <w:szCs w:val="24"/>
          <w:rtl/>
        </w:rPr>
        <w:softHyphen/>
        <w:t xml:space="preserve">اند باعث </w:t>
      </w:r>
      <w:r w:rsidRPr="00C43C5C">
        <w:rPr>
          <w:rFonts w:cs="B Nazanin" w:hint="cs"/>
          <w:sz w:val="24"/>
          <w:szCs w:val="24"/>
          <w:rtl/>
        </w:rPr>
        <w:t>بهبود سبک</w:t>
      </w:r>
      <w:r w:rsidRPr="00C43C5C">
        <w:rPr>
          <w:rFonts w:cs="B Nazanin" w:hint="cs"/>
          <w:sz w:val="24"/>
          <w:szCs w:val="24"/>
          <w:rtl/>
        </w:rPr>
        <w:softHyphen/>
        <w:t>های مقابله</w:t>
      </w:r>
      <w:r w:rsidRPr="00C43C5C">
        <w:rPr>
          <w:rFonts w:cs="B Nazanin" w:hint="cs"/>
          <w:sz w:val="24"/>
          <w:szCs w:val="24"/>
          <w:rtl/>
        </w:rPr>
        <w:softHyphen/>
        <w:t>ای بیماران تحت همودیالیز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شوند، اما آموزش به روش چهره به چهره در مقایسه با </w:t>
      </w:r>
      <w:r w:rsidRPr="00C43C5C">
        <w:rPr>
          <w:rFonts w:cs="B Nazanin" w:hint="cs"/>
          <w:sz w:val="24"/>
          <w:szCs w:val="24"/>
          <w:rtl/>
          <w:lang w:bidi="fa-IR"/>
        </w:rPr>
        <w:t>روش</w:t>
      </w:r>
      <w:r w:rsidRPr="00C43C5C">
        <w:rPr>
          <w:rFonts w:cs="B Nazanin" w:hint="cs"/>
          <w:sz w:val="24"/>
          <w:szCs w:val="24"/>
          <w:rtl/>
          <w:lang w:bidi="fa-IR"/>
        </w:rPr>
        <w:softHyphen/>
        <w:t xml:space="preserve"> </w:t>
      </w:r>
      <w:r w:rsidRPr="00C43C5C">
        <w:rPr>
          <w:rFonts w:cs="B Nazanin" w:hint="cs"/>
          <w:sz w:val="24"/>
          <w:szCs w:val="24"/>
          <w:rtl/>
        </w:rPr>
        <w:t>سرویس پیام کوتاه</w:t>
      </w:r>
      <w:r w:rsidRPr="00C43C5C">
        <w:rPr>
          <w:rFonts w:ascii="B Lotus" w:cs="B Nazanin" w:hint="cs"/>
          <w:sz w:val="24"/>
          <w:szCs w:val="24"/>
          <w:rtl/>
        </w:rPr>
        <w:t xml:space="preserve"> از تأثیر بیشتری برخوردار بود.</w:t>
      </w:r>
    </w:p>
    <w:p w14:paraId="7FBA18A3" w14:textId="77777777" w:rsidR="00FC0361" w:rsidRDefault="00FC0361" w:rsidP="00FC0361">
      <w:pPr>
        <w:bidi/>
        <w:ind w:left="418"/>
        <w:rPr>
          <w:rFonts w:ascii="B Lotus" w:cs="B Nazanin"/>
          <w:sz w:val="24"/>
          <w:szCs w:val="24"/>
        </w:rPr>
      </w:pPr>
    </w:p>
    <w:p w14:paraId="21501BE7" w14:textId="77777777" w:rsidR="00FC0361" w:rsidRDefault="00FC0361" w:rsidP="00FC0361">
      <w:pPr>
        <w:bidi/>
        <w:ind w:left="418"/>
        <w:rPr>
          <w:rFonts w:ascii="B Lotus" w:cs="B Nazanin"/>
          <w:sz w:val="24"/>
          <w:szCs w:val="24"/>
        </w:rPr>
      </w:pPr>
    </w:p>
    <w:p w14:paraId="194B3BF8" w14:textId="77777777" w:rsidR="00FC0361" w:rsidRPr="00C43C5C" w:rsidRDefault="00FC0361" w:rsidP="00FC0361">
      <w:pPr>
        <w:bidi/>
        <w:ind w:left="418"/>
        <w:rPr>
          <w:rFonts w:cs="B Nazanin"/>
          <w:sz w:val="24"/>
          <w:szCs w:val="24"/>
          <w:rtl/>
          <w:lang w:bidi="fa-IR"/>
        </w:rPr>
      </w:pPr>
      <w:bookmarkStart w:id="2" w:name="_GoBack"/>
      <w:bookmarkEnd w:id="2"/>
    </w:p>
    <w:p w14:paraId="4C830CD0" w14:textId="42FDDCD8" w:rsidR="007A1643" w:rsidRPr="00C43C5C" w:rsidRDefault="007A1643" w:rsidP="00FC0361">
      <w:pPr>
        <w:autoSpaceDE w:val="0"/>
        <w:autoSpaceDN w:val="0"/>
        <w:adjustRightInd w:val="0"/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پیام ترجمان دانش</w:t>
      </w:r>
    </w:p>
    <w:p w14:paraId="55BEF4B1" w14:textId="5A8F64D9" w:rsidR="007A1643" w:rsidRDefault="007A1643" w:rsidP="00FC0361">
      <w:pPr>
        <w:bidi/>
        <w:jc w:val="both"/>
        <w:rPr>
          <w:rFonts w:cs="B Nazanin"/>
          <w:sz w:val="24"/>
          <w:szCs w:val="24"/>
          <w:lang w:val="en-US"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با توجه به یافته</w:t>
      </w:r>
      <w:r w:rsidRPr="00C43C5C">
        <w:rPr>
          <w:rFonts w:ascii="B Lotus" w:cs="B Nazanin" w:hint="cs"/>
          <w:sz w:val="24"/>
          <w:szCs w:val="24"/>
          <w:rtl/>
        </w:rPr>
        <w:softHyphen/>
        <w:t xml:space="preserve">های این مطالعه، 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هر دو برنامه آموزشی سرویس پیام کوتاه و چهره به چهره </w:t>
      </w:r>
      <w:r w:rsidRPr="00C43C5C">
        <w:rPr>
          <w:rFonts w:ascii="B Lotus" w:cs="B Nazanin" w:hint="cs"/>
          <w:sz w:val="24"/>
          <w:szCs w:val="24"/>
          <w:rtl/>
        </w:rPr>
        <w:t>توانسته</w:t>
      </w:r>
      <w:r w:rsidRPr="00C43C5C">
        <w:rPr>
          <w:rFonts w:ascii="B Lotus" w:cs="B Nazanin" w:hint="cs"/>
          <w:sz w:val="24"/>
          <w:szCs w:val="24"/>
          <w:rtl/>
        </w:rPr>
        <w:softHyphen/>
        <w:t xml:space="preserve">اند باعث </w:t>
      </w:r>
      <w:r w:rsidRPr="00C43C5C">
        <w:rPr>
          <w:rFonts w:cs="B Nazanin" w:hint="cs"/>
          <w:sz w:val="24"/>
          <w:szCs w:val="24"/>
          <w:rtl/>
        </w:rPr>
        <w:t>بهبود سبک</w:t>
      </w:r>
      <w:r w:rsidRPr="00C43C5C">
        <w:rPr>
          <w:rFonts w:cs="B Nazanin" w:hint="cs"/>
          <w:sz w:val="24"/>
          <w:szCs w:val="24"/>
          <w:rtl/>
        </w:rPr>
        <w:softHyphen/>
        <w:t>های مقابله</w:t>
      </w:r>
      <w:r w:rsidRPr="00C43C5C">
        <w:rPr>
          <w:rFonts w:cs="B Nazanin" w:hint="cs"/>
          <w:sz w:val="24"/>
          <w:szCs w:val="24"/>
          <w:rtl/>
        </w:rPr>
        <w:softHyphen/>
        <w:t>ای بیماران تحت همودیالیز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شوند، اما آموزش به روش چهره به چهره در مقایسه با </w:t>
      </w:r>
      <w:r w:rsidRPr="00C43C5C">
        <w:rPr>
          <w:rFonts w:cs="B Nazanin" w:hint="cs"/>
          <w:sz w:val="24"/>
          <w:szCs w:val="24"/>
          <w:rtl/>
          <w:lang w:bidi="fa-IR"/>
        </w:rPr>
        <w:t>روش</w:t>
      </w:r>
      <w:r w:rsidRPr="00C43C5C">
        <w:rPr>
          <w:rFonts w:cs="B Nazanin" w:hint="cs"/>
          <w:sz w:val="24"/>
          <w:szCs w:val="24"/>
          <w:rtl/>
          <w:lang w:bidi="fa-IR"/>
        </w:rPr>
        <w:softHyphen/>
        <w:t xml:space="preserve"> </w:t>
      </w:r>
      <w:r w:rsidRPr="00C43C5C">
        <w:rPr>
          <w:rFonts w:cs="B Nazanin" w:hint="cs"/>
          <w:sz w:val="24"/>
          <w:szCs w:val="24"/>
          <w:rtl/>
        </w:rPr>
        <w:t>سرویس پیام کوتاه</w:t>
      </w:r>
      <w:r w:rsidRPr="00C43C5C">
        <w:rPr>
          <w:rFonts w:ascii="B Lotus" w:cs="B Nazanin" w:hint="cs"/>
          <w:sz w:val="24"/>
          <w:szCs w:val="24"/>
          <w:rtl/>
        </w:rPr>
        <w:t xml:space="preserve"> از تأثیر بیشتری برخوردار بود. بنابراین می</w:t>
      </w:r>
      <w:r w:rsidRPr="00C43C5C">
        <w:rPr>
          <w:rFonts w:ascii="B Lotus" w:cs="B Nazanin" w:hint="cs"/>
          <w:sz w:val="24"/>
          <w:szCs w:val="24"/>
          <w:rtl/>
        </w:rPr>
        <w:softHyphen/>
        <w:t xml:space="preserve">توان نتیجه گرفت که اجرای 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هر دو برنامه آموزشی سرویس پیام کوتاه و چهره به چهره </w:t>
      </w:r>
      <w:r w:rsidRPr="00C43C5C">
        <w:rPr>
          <w:rFonts w:ascii="B Lotus" w:cs="B Nazanin" w:hint="cs"/>
          <w:sz w:val="24"/>
          <w:szCs w:val="24"/>
          <w:rtl/>
        </w:rPr>
        <w:t xml:space="preserve">بر </w:t>
      </w:r>
      <w:r w:rsidRPr="00C43C5C">
        <w:rPr>
          <w:rFonts w:cs="B Nazanin" w:hint="cs"/>
          <w:sz w:val="24"/>
          <w:szCs w:val="24"/>
          <w:rtl/>
        </w:rPr>
        <w:t>بهبود سبک</w:t>
      </w:r>
      <w:r w:rsidRPr="00C43C5C">
        <w:rPr>
          <w:rFonts w:cs="B Nazanin" w:hint="cs"/>
          <w:sz w:val="24"/>
          <w:szCs w:val="24"/>
          <w:rtl/>
        </w:rPr>
        <w:softHyphen/>
        <w:t>های مقابله</w:t>
      </w:r>
      <w:r w:rsidRPr="00C43C5C">
        <w:rPr>
          <w:rFonts w:cs="B Nazanin" w:hint="cs"/>
          <w:sz w:val="24"/>
          <w:szCs w:val="24"/>
          <w:rtl/>
        </w:rPr>
        <w:softHyphen/>
        <w:t>ای بیماران تحت همودیالیز</w:t>
      </w:r>
      <w:r w:rsidRPr="00C43C5C">
        <w:rPr>
          <w:rFonts w:ascii="B Lotus" w:cs="B Nazanin" w:hint="cs"/>
          <w:sz w:val="24"/>
          <w:szCs w:val="24"/>
          <w:rtl/>
        </w:rPr>
        <w:t xml:space="preserve"> تأثیر بسزایی دارند، اما از آنجایی که آموزش به روش چهره به چهره از تأثیر بیشتری برخوردار بود، لذا اهمیت بیشتری نیز دارد. </w:t>
      </w:r>
      <w:r w:rsidRPr="00C43C5C">
        <w:rPr>
          <w:rFonts w:cs="B Nazanin" w:hint="cs"/>
          <w:sz w:val="24"/>
          <w:szCs w:val="24"/>
          <w:rtl/>
        </w:rPr>
        <w:t>بهبود سبک</w:t>
      </w:r>
      <w:r w:rsidRPr="00C43C5C">
        <w:rPr>
          <w:rFonts w:cs="B Nazanin" w:hint="cs"/>
          <w:sz w:val="24"/>
          <w:szCs w:val="24"/>
          <w:rtl/>
        </w:rPr>
        <w:softHyphen/>
        <w:t>های مقابله</w:t>
      </w:r>
      <w:r w:rsidRPr="00C43C5C">
        <w:rPr>
          <w:rFonts w:cs="B Nazanin" w:hint="cs"/>
          <w:sz w:val="24"/>
          <w:szCs w:val="24"/>
          <w:rtl/>
        </w:rPr>
        <w:softHyphen/>
        <w:t xml:space="preserve">ای </w:t>
      </w:r>
      <w:r w:rsidRPr="00C43C5C">
        <w:rPr>
          <w:rFonts w:ascii="B Lotus" w:cs="B Nazanin" w:hint="cs"/>
          <w:sz w:val="24"/>
          <w:szCs w:val="24"/>
          <w:rtl/>
        </w:rPr>
        <w:t>این بیماران موجب می</w:t>
      </w:r>
      <w:r w:rsidRPr="00C43C5C">
        <w:rPr>
          <w:rFonts w:ascii="B Lotus" w:cs="B Nazanin" w:hint="cs"/>
          <w:sz w:val="24"/>
          <w:szCs w:val="24"/>
          <w:rtl/>
        </w:rPr>
        <w:softHyphen/>
        <w:t>شود که از استرس، تنش و اضطراب این افراد کاسته شود، سلامت جسمی و روحی بیشتری برخوردار شوند، در انجام امور روزانه خود نیز با مشکلات کمتری مواجه شوند و از نظر کیفیت زندگی در سطح مطلوبی قرار بگیرند. همچنین از آنجایی که ارتباط هدفمند مددجو با پرستار از مباحث اصلی حرفه پرستاری است، بنابراین پیشنهاد می</w:t>
      </w:r>
      <w:r w:rsidRPr="00C43C5C">
        <w:rPr>
          <w:rFonts w:ascii="B Lotus" w:cs="B Nazanin" w:hint="cs"/>
          <w:sz w:val="24"/>
          <w:szCs w:val="24"/>
          <w:rtl/>
        </w:rPr>
        <w:softHyphen/>
        <w:t>گردد که اعضای تیم سلامت، اجرای این روش</w:t>
      </w:r>
      <w:r w:rsidRPr="00C43C5C">
        <w:rPr>
          <w:rFonts w:ascii="B Lotus" w:cs="B Nazanin" w:hint="cs"/>
          <w:sz w:val="24"/>
          <w:szCs w:val="24"/>
          <w:rtl/>
        </w:rPr>
        <w:softHyphen/>
        <w:t xml:space="preserve">های آموزشی را در برنامه آموزشی </w:t>
      </w:r>
      <w:r w:rsidRPr="00C43C5C">
        <w:rPr>
          <w:rFonts w:cs="B Nazanin" w:hint="cs"/>
          <w:sz w:val="24"/>
          <w:szCs w:val="24"/>
          <w:rtl/>
        </w:rPr>
        <w:t>بیماران تحت همودیالیز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مدنظر قرار دهند و از این روش</w:t>
      </w:r>
      <w:r w:rsidRPr="00C43C5C">
        <w:rPr>
          <w:rFonts w:ascii="B Lotus" w:cs="B Nazanin" w:hint="cs"/>
          <w:sz w:val="24"/>
          <w:szCs w:val="24"/>
          <w:rtl/>
        </w:rPr>
        <w:softHyphen/>
        <w:t>های آموزشی مفید استفاده نمایند</w:t>
      </w:r>
    </w:p>
    <w:sectPr w:rsidR="007A1643" w:rsidSect="006A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BCBB4" w14:textId="77777777" w:rsidR="009F7013" w:rsidRDefault="009F7013" w:rsidP="005B4217">
      <w:pPr>
        <w:spacing w:after="0" w:line="240" w:lineRule="auto"/>
      </w:pPr>
      <w:r>
        <w:separator/>
      </w:r>
    </w:p>
  </w:endnote>
  <w:endnote w:type="continuationSeparator" w:id="0">
    <w:p w14:paraId="51656989" w14:textId="77777777" w:rsidR="009F7013" w:rsidRDefault="009F7013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26BC3" w14:textId="77777777" w:rsidR="009F7013" w:rsidRDefault="009F7013" w:rsidP="005B4217">
      <w:pPr>
        <w:spacing w:after="0" w:line="240" w:lineRule="auto"/>
      </w:pPr>
      <w:r>
        <w:separator/>
      </w:r>
    </w:p>
  </w:footnote>
  <w:footnote w:type="continuationSeparator" w:id="0">
    <w:p w14:paraId="572DACF8" w14:textId="77777777" w:rsidR="009F7013" w:rsidRDefault="009F7013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128B1"/>
    <w:rsid w:val="001004D7"/>
    <w:rsid w:val="00203EB1"/>
    <w:rsid w:val="00297F78"/>
    <w:rsid w:val="002C6DA5"/>
    <w:rsid w:val="002D5C94"/>
    <w:rsid w:val="00375D6A"/>
    <w:rsid w:val="003A4A7E"/>
    <w:rsid w:val="003B2659"/>
    <w:rsid w:val="0043105B"/>
    <w:rsid w:val="004364BF"/>
    <w:rsid w:val="004D7CD9"/>
    <w:rsid w:val="00554771"/>
    <w:rsid w:val="005B4217"/>
    <w:rsid w:val="005F4C19"/>
    <w:rsid w:val="00615E55"/>
    <w:rsid w:val="006359C9"/>
    <w:rsid w:val="00670300"/>
    <w:rsid w:val="0068028F"/>
    <w:rsid w:val="006A6211"/>
    <w:rsid w:val="006C5111"/>
    <w:rsid w:val="00762CAC"/>
    <w:rsid w:val="007A1643"/>
    <w:rsid w:val="007C6B06"/>
    <w:rsid w:val="007D143E"/>
    <w:rsid w:val="00812752"/>
    <w:rsid w:val="00851D41"/>
    <w:rsid w:val="008E3459"/>
    <w:rsid w:val="00952326"/>
    <w:rsid w:val="009E2545"/>
    <w:rsid w:val="009F1672"/>
    <w:rsid w:val="009F7013"/>
    <w:rsid w:val="00B53846"/>
    <w:rsid w:val="00BA3DBD"/>
    <w:rsid w:val="00BD369A"/>
    <w:rsid w:val="00D35C8A"/>
    <w:rsid w:val="00E301A6"/>
    <w:rsid w:val="00E76F69"/>
    <w:rsid w:val="00EA4B55"/>
    <w:rsid w:val="00EC2F29"/>
    <w:rsid w:val="00F23D28"/>
    <w:rsid w:val="00F363A5"/>
    <w:rsid w:val="00F37568"/>
    <w:rsid w:val="00F67E41"/>
    <w:rsid w:val="00F901C6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30</cp:revision>
  <dcterms:created xsi:type="dcterms:W3CDTF">2026-02-07T08:29:00Z</dcterms:created>
  <dcterms:modified xsi:type="dcterms:W3CDTF">2026-02-08T08:31:00Z</dcterms:modified>
</cp:coreProperties>
</file>