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0C" w:rsidRPr="0045559A" w:rsidRDefault="00D32756" w:rsidP="00700653">
      <w:pPr>
        <w:bidi/>
        <w:jc w:val="center"/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</w:pPr>
      <w:r w:rsidRPr="0045559A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فرم ارزشیابی </w:t>
      </w:r>
      <w:r w:rsidRPr="0045559A">
        <w:rPr>
          <w:rFonts w:asciiTheme="majorBidi" w:hAnsiTheme="majorBidi" w:cstheme="majorBidi"/>
          <w:b/>
          <w:bCs/>
          <w:sz w:val="56"/>
          <w:szCs w:val="56"/>
          <w:rtl/>
          <w:lang w:bidi="fa-IR"/>
        </w:rPr>
        <w:t>360</w:t>
      </w:r>
      <w:r w:rsidRPr="0045559A">
        <w:rPr>
          <w:rFonts w:ascii="IranNastaliq" w:hAnsi="IranNastaliq" w:cs="IranNastaliq" w:hint="cs"/>
          <w:b/>
          <w:bCs/>
          <w:sz w:val="56"/>
          <w:szCs w:val="56"/>
          <w:rtl/>
          <w:lang w:bidi="fa-IR"/>
        </w:rPr>
        <w:t xml:space="preserve"> درجه</w:t>
      </w:r>
    </w:p>
    <w:p w:rsidR="00461D0C" w:rsidRPr="0045559A" w:rsidRDefault="00D32756" w:rsidP="00EB6BC9">
      <w:pPr>
        <w:bidi/>
        <w:jc w:val="center"/>
        <w:rPr>
          <w:rFonts w:cs="B Mitra"/>
          <w:sz w:val="28"/>
          <w:szCs w:val="28"/>
          <w:rtl/>
          <w:lang w:bidi="fa-IR"/>
        </w:rPr>
      </w:pPr>
      <w:r w:rsidRPr="0045559A">
        <w:rPr>
          <w:rFonts w:cs="B Mitra" w:hint="cs"/>
          <w:sz w:val="28"/>
          <w:szCs w:val="28"/>
          <w:rtl/>
          <w:lang w:bidi="fa-IR"/>
        </w:rPr>
        <w:t>دانشجویان کارشناسی ارشد پرستاری</w:t>
      </w:r>
    </w:p>
    <w:p w:rsidR="009A3E2E" w:rsidRPr="00700653" w:rsidRDefault="00E46B83" w:rsidP="0045559A">
      <w:pPr>
        <w:bidi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45559A">
        <w:rPr>
          <w:rFonts w:ascii="IranNastaliq" w:hAnsi="IranNastaliq" w:cs="IranNastaliq" w:hint="cs"/>
          <w:sz w:val="40"/>
          <w:szCs w:val="40"/>
          <w:rtl/>
          <w:lang w:bidi="fa-IR"/>
        </w:rPr>
        <w:t xml:space="preserve">اختصاصی </w:t>
      </w:r>
      <w:r w:rsidRPr="0045559A">
        <w:rPr>
          <w:rFonts w:ascii="IranNastaliq" w:hAnsi="IranNastaliq" w:cs="IranNastaliq" w:hint="cs"/>
          <w:sz w:val="36"/>
          <w:szCs w:val="36"/>
          <w:rtl/>
          <w:lang w:bidi="fa-IR"/>
        </w:rPr>
        <w:t>فعالیت</w:t>
      </w:r>
      <w:r w:rsidRPr="0045559A">
        <w:rPr>
          <w:rFonts w:ascii="IranNastaliq" w:hAnsi="IranNastaliq" w:cs="IranNastaliq"/>
          <w:sz w:val="36"/>
          <w:szCs w:val="36"/>
          <w:rtl/>
          <w:lang w:bidi="fa-IR"/>
        </w:rPr>
        <w:softHyphen/>
      </w:r>
      <w:r w:rsidRPr="0045559A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های آموزشی و پژوهشی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4235"/>
      </w:tblGrid>
      <w:tr w:rsidR="00631329" w:rsidTr="00631329">
        <w:trPr>
          <w:trHeight w:val="6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29" w:rsidRDefault="00631329" w:rsidP="00E46B83">
            <w:pPr>
              <w:bidi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9" w:rsidRDefault="0063132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31329" w:rsidTr="00631329">
        <w:trPr>
          <w:trHeight w:val="6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29" w:rsidRDefault="00E46B8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سال وروردی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9" w:rsidRDefault="0063132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31329" w:rsidTr="00631329">
        <w:trPr>
          <w:trHeight w:val="6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29" w:rsidRDefault="00E46B83" w:rsidP="00E46B8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9" w:rsidRDefault="0063132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31329" w:rsidTr="00631329">
        <w:trPr>
          <w:trHeight w:val="6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29" w:rsidRDefault="0063132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شروع دوره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9" w:rsidRDefault="0063132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31329" w:rsidTr="00631329">
        <w:trPr>
          <w:trHeight w:val="6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29" w:rsidRDefault="0063132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تاریخ اتمام دوره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9" w:rsidRDefault="00631329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31329" w:rsidTr="00631329">
        <w:trPr>
          <w:trHeight w:val="6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29" w:rsidRDefault="00631329" w:rsidP="00E46B8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استاد </w:t>
            </w:r>
            <w:r w:rsidR="00E46B83">
              <w:rPr>
                <w:rFonts w:cs="B Mitra" w:hint="cs"/>
                <w:b/>
                <w:bCs/>
                <w:rtl/>
                <w:lang w:bidi="fa-IR"/>
              </w:rPr>
              <w:t>راهنما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29" w:rsidRDefault="00631329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700653" w:rsidRPr="00700653" w:rsidRDefault="00700653" w:rsidP="00700653">
      <w:pPr>
        <w:bidi/>
        <w:jc w:val="both"/>
        <w:rPr>
          <w:rFonts w:cs="B Mitra"/>
          <w:sz w:val="24"/>
          <w:szCs w:val="24"/>
          <w:rtl/>
          <w:lang w:bidi="fa-IR"/>
        </w:rPr>
      </w:pPr>
    </w:p>
    <w:p w:rsidR="00E46B83" w:rsidRDefault="00D32756" w:rsidP="00700653">
      <w:pPr>
        <w:pStyle w:val="ListParagraph"/>
        <w:numPr>
          <w:ilvl w:val="0"/>
          <w:numId w:val="4"/>
        </w:numPr>
        <w:bidi/>
        <w:rPr>
          <w:rFonts w:cs="B Mitra" w:hint="cs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پرسشنامه ارزیابی 360 درجه: خود ارزیابی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1477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167C1E" w:rsidRPr="00540786" w:rsidTr="0065600E">
        <w:tc>
          <w:tcPr>
            <w:tcW w:w="635" w:type="dxa"/>
            <w:vMerge w:val="restart"/>
          </w:tcPr>
          <w:p w:rsidR="00167C1E" w:rsidRPr="00540786" w:rsidRDefault="00167C1E" w:rsidP="0054078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07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2072" w:type="dxa"/>
            <w:vMerge w:val="restart"/>
          </w:tcPr>
          <w:p w:rsidR="00167C1E" w:rsidRPr="00540786" w:rsidRDefault="00167C1E" w:rsidP="0054078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1888" w:type="dxa"/>
            <w:gridSpan w:val="3"/>
          </w:tcPr>
          <w:p w:rsidR="00167C1E" w:rsidRPr="00540786" w:rsidRDefault="00167C1E" w:rsidP="0054078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</w:tc>
        <w:tc>
          <w:tcPr>
            <w:tcW w:w="1890" w:type="dxa"/>
            <w:gridSpan w:val="3"/>
          </w:tcPr>
          <w:p w:rsidR="00167C1E" w:rsidRPr="00540786" w:rsidRDefault="00167C1E" w:rsidP="00540786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890" w:type="dxa"/>
            <w:gridSpan w:val="3"/>
          </w:tcPr>
          <w:p w:rsidR="00167C1E" w:rsidRDefault="00167C1E" w:rsidP="00540786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بیش از حد انتظار</w:t>
            </w:r>
          </w:p>
        </w:tc>
      </w:tr>
      <w:tr w:rsidR="00167C1E" w:rsidRPr="00540786" w:rsidTr="0065600E">
        <w:tc>
          <w:tcPr>
            <w:tcW w:w="635" w:type="dxa"/>
            <w:vMerge/>
          </w:tcPr>
          <w:p w:rsidR="00167C1E" w:rsidRPr="00167C1E" w:rsidRDefault="00167C1E" w:rsidP="00540786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vMerge/>
          </w:tcPr>
          <w:p w:rsidR="00167C1E" w:rsidRPr="00167C1E" w:rsidRDefault="00167C1E" w:rsidP="00540786">
            <w:pPr>
              <w:bidi/>
              <w:rPr>
                <w:rFonts w:ascii="BNazanin" w:hAnsi="BNazanin" w:cs="B Lotus"/>
                <w:sz w:val="18"/>
                <w:szCs w:val="18"/>
                <w:rtl/>
              </w:rPr>
            </w:pPr>
          </w:p>
        </w:tc>
        <w:tc>
          <w:tcPr>
            <w:tcW w:w="628" w:type="dxa"/>
          </w:tcPr>
          <w:p w:rsidR="00167C1E" w:rsidRPr="00540786" w:rsidRDefault="00167C1E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167C1E" w:rsidRPr="00540786" w:rsidRDefault="00167C1E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167C1E" w:rsidRPr="00540786" w:rsidRDefault="00167C1E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167C1E" w:rsidRPr="00540786" w:rsidRDefault="00A852F7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167C1E" w:rsidRPr="00540786" w:rsidRDefault="00A852F7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167C1E" w:rsidRPr="00540786" w:rsidRDefault="00A852F7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167C1E" w:rsidRPr="00540786" w:rsidRDefault="00A852F7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167C1E" w:rsidRPr="00540786" w:rsidRDefault="00A852F7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167C1E" w:rsidRPr="00540786" w:rsidRDefault="00A852F7" w:rsidP="00167C1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167C1E" w:rsidRPr="00540786" w:rsidTr="0065600E">
        <w:tc>
          <w:tcPr>
            <w:tcW w:w="635" w:type="dxa"/>
          </w:tcPr>
          <w:p w:rsidR="00167C1E" w:rsidRPr="00167C1E" w:rsidRDefault="00167C1E" w:rsidP="0054078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72" w:type="dxa"/>
          </w:tcPr>
          <w:p w:rsidR="00167C1E" w:rsidRPr="00167C1E" w:rsidRDefault="00167C1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رعایت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احترام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دیگران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)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پرستار،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دانشجو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(</w:t>
            </w:r>
          </w:p>
        </w:tc>
        <w:tc>
          <w:tcPr>
            <w:tcW w:w="628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1E" w:rsidRPr="00540786" w:rsidTr="0065600E">
        <w:tc>
          <w:tcPr>
            <w:tcW w:w="635" w:type="dxa"/>
          </w:tcPr>
          <w:p w:rsidR="00167C1E" w:rsidRPr="00167C1E" w:rsidRDefault="00167C1E" w:rsidP="00540786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72" w:type="dxa"/>
          </w:tcPr>
          <w:p w:rsidR="00167C1E" w:rsidRPr="00167C1E" w:rsidRDefault="00167C1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برقراری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ارتباط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متناسب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کارها</w:t>
            </w:r>
          </w:p>
        </w:tc>
        <w:tc>
          <w:tcPr>
            <w:tcW w:w="628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1E" w:rsidRPr="00540786" w:rsidTr="0065600E">
        <w:tc>
          <w:tcPr>
            <w:tcW w:w="635" w:type="dxa"/>
          </w:tcPr>
          <w:p w:rsidR="00167C1E" w:rsidRPr="00167C1E" w:rsidRDefault="00167C1E" w:rsidP="00540786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72" w:type="dxa"/>
          </w:tcPr>
          <w:p w:rsidR="00167C1E" w:rsidRPr="00167C1E" w:rsidRDefault="00167C1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آمادگی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علمی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لازم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برخورد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موارد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بالینی</w:t>
            </w:r>
          </w:p>
        </w:tc>
        <w:tc>
          <w:tcPr>
            <w:tcW w:w="628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1E" w:rsidRPr="00540786" w:rsidTr="0065600E">
        <w:tc>
          <w:tcPr>
            <w:tcW w:w="635" w:type="dxa"/>
          </w:tcPr>
          <w:p w:rsidR="00167C1E" w:rsidRPr="00167C1E" w:rsidRDefault="00167C1E" w:rsidP="00540786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72" w:type="dxa"/>
          </w:tcPr>
          <w:p w:rsidR="00167C1E" w:rsidRPr="00167C1E" w:rsidRDefault="00167C1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مهارت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انجام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پروسیجرها</w:t>
            </w:r>
          </w:p>
        </w:tc>
        <w:tc>
          <w:tcPr>
            <w:tcW w:w="628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1E" w:rsidRPr="00540786" w:rsidTr="0065600E">
        <w:tc>
          <w:tcPr>
            <w:tcW w:w="635" w:type="dxa"/>
          </w:tcPr>
          <w:p w:rsidR="00167C1E" w:rsidRPr="00167C1E" w:rsidRDefault="00167C1E" w:rsidP="00540786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72" w:type="dxa"/>
          </w:tcPr>
          <w:p w:rsidR="00167C1E" w:rsidRPr="00167C1E" w:rsidRDefault="00167C1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پیگیری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مسائل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درمانی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</w:p>
        </w:tc>
        <w:tc>
          <w:tcPr>
            <w:tcW w:w="628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7C1E" w:rsidRPr="00540786" w:rsidTr="0065600E">
        <w:tc>
          <w:tcPr>
            <w:tcW w:w="635" w:type="dxa"/>
          </w:tcPr>
          <w:p w:rsidR="00167C1E" w:rsidRPr="00167C1E" w:rsidRDefault="00167C1E" w:rsidP="00540786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72" w:type="dxa"/>
          </w:tcPr>
          <w:p w:rsidR="00167C1E" w:rsidRPr="00167C1E" w:rsidRDefault="00167C1E" w:rsidP="006874E0">
            <w:pPr>
              <w:bidi/>
              <w:jc w:val="both"/>
              <w:rPr>
                <w:rFonts w:ascii="BNazanin" w:hAnsi="BNazanin" w:cs="B Lotus"/>
                <w:sz w:val="18"/>
                <w:szCs w:val="18"/>
                <w:rtl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دسترس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بودن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رسیدگی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امور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اسرع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وقت</w:t>
            </w:r>
          </w:p>
        </w:tc>
        <w:tc>
          <w:tcPr>
            <w:tcW w:w="628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167C1E" w:rsidRPr="00540786" w:rsidRDefault="00167C1E" w:rsidP="00540786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40786" w:rsidRPr="00540786" w:rsidRDefault="00540786" w:rsidP="00540786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6C2CF8" w:rsidRDefault="006C2CF8" w:rsidP="006C2CF8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pStyle w:val="ListParagraph"/>
        <w:numPr>
          <w:ilvl w:val="0"/>
          <w:numId w:val="4"/>
        </w:numPr>
        <w:bidi/>
        <w:rPr>
          <w:rFonts w:cs="B Mitra" w:hint="cs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پرسشنامه ارزیابی 360 درجه: پرستار بخش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1477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5600E" w:rsidRPr="00540786" w:rsidTr="0065600E">
        <w:tc>
          <w:tcPr>
            <w:tcW w:w="635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07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2072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1888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</w:tc>
        <w:tc>
          <w:tcPr>
            <w:tcW w:w="1890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890" w:type="dxa"/>
            <w:gridSpan w:val="3"/>
          </w:tcPr>
          <w:p w:rsidR="0065600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بیش از حد انتظار</w:t>
            </w:r>
          </w:p>
        </w:tc>
      </w:tr>
      <w:tr w:rsidR="0065600E" w:rsidRPr="00540786" w:rsidTr="0065600E">
        <w:tc>
          <w:tcPr>
            <w:tcW w:w="635" w:type="dxa"/>
            <w:vMerge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vMerge/>
          </w:tcPr>
          <w:p w:rsidR="0065600E" w:rsidRPr="00167C1E" w:rsidRDefault="0065600E" w:rsidP="0065600E">
            <w:pPr>
              <w:bidi/>
              <w:rPr>
                <w:rFonts w:ascii="BNazanin" w:hAnsi="BNazanin" w:cs="B Lotus"/>
                <w:sz w:val="18"/>
                <w:szCs w:val="18"/>
                <w:rtl/>
              </w:rPr>
            </w:pP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رعایت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احترام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دیگران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)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پرستار،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دانشجو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(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برقراری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ارتباط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متناسب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کارها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آمادگی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علمی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لازم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برخورد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موارد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بالینی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مهارت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انجام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پروسیجرها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پیگیری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مسائل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درمانی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ascii="BNazanin" w:hAnsi="BNazanin" w:cs="B Lotus"/>
                <w:sz w:val="18"/>
                <w:szCs w:val="18"/>
                <w:rtl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دسترس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بودن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رسیدگی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امور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اسرع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وقت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5600E" w:rsidRDefault="0065600E" w:rsidP="0065600E">
      <w:pPr>
        <w:bidi/>
        <w:rPr>
          <w:rFonts w:cs="B Mitra"/>
          <w:sz w:val="24"/>
          <w:szCs w:val="24"/>
          <w:rtl/>
          <w:lang w:bidi="fa-IR"/>
        </w:rPr>
      </w:pPr>
    </w:p>
    <w:p w:rsidR="00E46B83" w:rsidRDefault="00E46B83" w:rsidP="00E46B83">
      <w:pPr>
        <w:bidi/>
        <w:rPr>
          <w:rFonts w:cs="B Mitra"/>
          <w:sz w:val="24"/>
          <w:szCs w:val="24"/>
          <w:rtl/>
          <w:lang w:bidi="fa-IR"/>
        </w:rPr>
      </w:pPr>
    </w:p>
    <w:p w:rsidR="00E46B83" w:rsidRDefault="00E46B83" w:rsidP="00E46B83">
      <w:pPr>
        <w:bidi/>
        <w:rPr>
          <w:rFonts w:cs="B Mitra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pStyle w:val="ListParagraph"/>
        <w:numPr>
          <w:ilvl w:val="0"/>
          <w:numId w:val="4"/>
        </w:numPr>
        <w:bidi/>
        <w:rPr>
          <w:rFonts w:cs="B Mitra" w:hint="cs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پرسشنامه ارزیابی 360 درجه: سرپرستار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1477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5600E" w:rsidRPr="00540786" w:rsidTr="0065600E">
        <w:tc>
          <w:tcPr>
            <w:tcW w:w="635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07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2072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1888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</w:tc>
        <w:tc>
          <w:tcPr>
            <w:tcW w:w="1890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890" w:type="dxa"/>
            <w:gridSpan w:val="3"/>
          </w:tcPr>
          <w:p w:rsidR="0065600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بیش از حد انتظار</w:t>
            </w:r>
          </w:p>
        </w:tc>
      </w:tr>
      <w:tr w:rsidR="0065600E" w:rsidRPr="00540786" w:rsidTr="0065600E">
        <w:tc>
          <w:tcPr>
            <w:tcW w:w="635" w:type="dxa"/>
            <w:vMerge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vMerge/>
          </w:tcPr>
          <w:p w:rsidR="0065600E" w:rsidRPr="00167C1E" w:rsidRDefault="0065600E" w:rsidP="0065600E">
            <w:pPr>
              <w:bidi/>
              <w:rPr>
                <w:rFonts w:ascii="BNazanin" w:hAnsi="BNazanin" w:cs="B Lotus"/>
                <w:sz w:val="18"/>
                <w:szCs w:val="18"/>
                <w:rtl/>
              </w:rPr>
            </w:pP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رعایت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احترام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دیگران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)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پرستار،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دانشجو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(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برقراری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ارتباط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متناسب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کارها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آمادگی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علمی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لازم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برخورد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موارد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بالینی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مهارت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انجام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پروسیجرها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پیگیری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مسائل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درمانی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ascii="BNazanin" w:hAnsi="BNazanin" w:cs="B Lotus"/>
                <w:sz w:val="18"/>
                <w:szCs w:val="18"/>
                <w:rtl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دسترس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بودن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رسیدگی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امور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اسرع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وقت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CD3720">
      <w:pPr>
        <w:pStyle w:val="ListParagraph"/>
        <w:numPr>
          <w:ilvl w:val="0"/>
          <w:numId w:val="4"/>
        </w:numPr>
        <w:bidi/>
        <w:rPr>
          <w:rFonts w:cs="B Mitra" w:hint="cs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پرسشنامه ارزیابی 360 درجه: </w:t>
      </w:r>
      <w:r w:rsidR="00FA6CE3">
        <w:rPr>
          <w:rFonts w:cs="B Mitra" w:hint="cs"/>
          <w:b/>
          <w:bCs/>
          <w:sz w:val="24"/>
          <w:szCs w:val="24"/>
          <w:rtl/>
          <w:lang w:bidi="fa-IR"/>
        </w:rPr>
        <w:t>همتا</w:t>
      </w:r>
      <w:r w:rsidR="00CD3720">
        <w:rPr>
          <w:rFonts w:cs="B Mitra" w:hint="cs"/>
          <w:b/>
          <w:bCs/>
          <w:sz w:val="24"/>
          <w:szCs w:val="24"/>
          <w:rtl/>
          <w:lang w:bidi="fa-IR"/>
        </w:rPr>
        <w:t>یان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"/>
        <w:gridCol w:w="1477"/>
        <w:gridCol w:w="480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65600E" w:rsidRPr="00540786" w:rsidTr="0065600E">
        <w:tc>
          <w:tcPr>
            <w:tcW w:w="635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07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2072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1888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</w:tc>
        <w:tc>
          <w:tcPr>
            <w:tcW w:w="1890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890" w:type="dxa"/>
            <w:gridSpan w:val="3"/>
          </w:tcPr>
          <w:p w:rsidR="0065600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بیش از حد انتظار</w:t>
            </w:r>
          </w:p>
        </w:tc>
      </w:tr>
      <w:tr w:rsidR="0065600E" w:rsidRPr="00540786" w:rsidTr="0065600E">
        <w:tc>
          <w:tcPr>
            <w:tcW w:w="635" w:type="dxa"/>
            <w:vMerge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vMerge/>
          </w:tcPr>
          <w:p w:rsidR="0065600E" w:rsidRPr="00167C1E" w:rsidRDefault="0065600E" w:rsidP="0065600E">
            <w:pPr>
              <w:bidi/>
              <w:rPr>
                <w:rFonts w:ascii="BNazanin" w:hAnsi="BNazanin" w:cs="B Lotus"/>
                <w:sz w:val="18"/>
                <w:szCs w:val="18"/>
                <w:rtl/>
              </w:rPr>
            </w:pP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رعایت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احترام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دیگران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)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پرستار،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دانشجو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(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برقراری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ارتباط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متناسب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همکاران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کارها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آمادگی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علمی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لازم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برخورد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موارد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بالینی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مهارت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انجام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پروسیجرها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پیگیری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مسائل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درمانی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بیمار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72" w:type="dxa"/>
          </w:tcPr>
          <w:p w:rsidR="0065600E" w:rsidRPr="00167C1E" w:rsidRDefault="0065600E" w:rsidP="006874E0">
            <w:pPr>
              <w:bidi/>
              <w:jc w:val="both"/>
              <w:rPr>
                <w:rFonts w:ascii="BNazanin" w:hAnsi="BNazanin" w:cs="B Lotus"/>
                <w:sz w:val="18"/>
                <w:szCs w:val="18"/>
                <w:rtl/>
              </w:rPr>
            </w:pP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دسترس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بودن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رسیدگی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امور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اسرع</w:t>
            </w:r>
            <w:r w:rsidRPr="00167C1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167C1E">
              <w:rPr>
                <w:rFonts w:ascii="BNazanin" w:hAnsi="BNazanin" w:cs="B Lotus"/>
                <w:sz w:val="18"/>
                <w:szCs w:val="18"/>
                <w:rtl/>
              </w:rPr>
              <w:t>وقت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pStyle w:val="ListParagraph"/>
        <w:numPr>
          <w:ilvl w:val="0"/>
          <w:numId w:val="4"/>
        </w:numPr>
        <w:bidi/>
        <w:rPr>
          <w:rFonts w:cs="B Mitra" w:hint="cs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پرسشنامه ارزیابی 360 درجه: بیمار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6"/>
        <w:gridCol w:w="1465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65600E" w:rsidRPr="00540786" w:rsidTr="0065600E">
        <w:tc>
          <w:tcPr>
            <w:tcW w:w="635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54078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2072" w:type="dxa"/>
            <w:vMerge w:val="restart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1888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غیر قابل قبول</w:t>
            </w:r>
          </w:p>
        </w:tc>
        <w:tc>
          <w:tcPr>
            <w:tcW w:w="1890" w:type="dxa"/>
            <w:gridSpan w:val="3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1890" w:type="dxa"/>
            <w:gridSpan w:val="3"/>
          </w:tcPr>
          <w:p w:rsidR="0065600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بیش از حد انتظار</w:t>
            </w:r>
          </w:p>
        </w:tc>
      </w:tr>
      <w:tr w:rsidR="0065600E" w:rsidRPr="00540786" w:rsidTr="0065600E">
        <w:tc>
          <w:tcPr>
            <w:tcW w:w="635" w:type="dxa"/>
            <w:vMerge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2" w:type="dxa"/>
            <w:vMerge/>
          </w:tcPr>
          <w:p w:rsidR="0065600E" w:rsidRPr="00167C1E" w:rsidRDefault="0065600E" w:rsidP="0065600E">
            <w:pPr>
              <w:bidi/>
              <w:rPr>
                <w:rFonts w:ascii="BNazanin" w:hAnsi="BNazanin" w:cs="B Lotus"/>
                <w:sz w:val="18"/>
                <w:szCs w:val="18"/>
                <w:rtl/>
              </w:rPr>
            </w:pP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072" w:type="dxa"/>
          </w:tcPr>
          <w:p w:rsidR="0065600E" w:rsidRPr="0065600E" w:rsidRDefault="0065600E" w:rsidP="00ED7E24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آیا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برای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شما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احترام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قائل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میشود؟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072" w:type="dxa"/>
          </w:tcPr>
          <w:p w:rsidR="0065600E" w:rsidRPr="0065600E" w:rsidRDefault="0065600E" w:rsidP="00ED7E24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آیا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حرف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های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شما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گوش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میدهد؟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072" w:type="dxa"/>
          </w:tcPr>
          <w:p w:rsidR="0065600E" w:rsidRPr="0065600E" w:rsidRDefault="0065600E" w:rsidP="00ED7E24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آیا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او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را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دلسوز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خود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میدانید؟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072" w:type="dxa"/>
          </w:tcPr>
          <w:p w:rsidR="0065600E" w:rsidRPr="0065600E" w:rsidRDefault="0065600E" w:rsidP="00ED7E24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تا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چه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حد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او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را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بر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کار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خود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مسلط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میدانید؟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072" w:type="dxa"/>
          </w:tcPr>
          <w:p w:rsidR="0065600E" w:rsidRPr="0065600E" w:rsidRDefault="0065600E" w:rsidP="00ED7E24">
            <w:pPr>
              <w:bidi/>
              <w:jc w:val="both"/>
              <w:rPr>
                <w:rFonts w:cs="B Lotus"/>
                <w:b/>
                <w:bCs/>
                <w:sz w:val="18"/>
                <w:szCs w:val="18"/>
                <w:rtl/>
                <w:lang w:bidi="fa-IR"/>
              </w:rPr>
            </w:pP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آیا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نسبت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مشکلات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شما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بیمارستان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آگاه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است؟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5600E" w:rsidRPr="00540786" w:rsidTr="0065600E">
        <w:tc>
          <w:tcPr>
            <w:tcW w:w="635" w:type="dxa"/>
          </w:tcPr>
          <w:p w:rsidR="0065600E" w:rsidRPr="00167C1E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</w:pPr>
            <w:r w:rsidRPr="00167C1E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072" w:type="dxa"/>
          </w:tcPr>
          <w:p w:rsidR="0065600E" w:rsidRPr="0065600E" w:rsidRDefault="0065600E" w:rsidP="00ED7E24">
            <w:pPr>
              <w:bidi/>
              <w:jc w:val="both"/>
              <w:rPr>
                <w:rFonts w:ascii="BNazanin" w:hAnsi="BNazanin" w:cs="B Lotus"/>
                <w:sz w:val="18"/>
                <w:szCs w:val="18"/>
                <w:rtl/>
              </w:rPr>
            </w:pP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آیا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مواقع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لزوم،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در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اسرع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وقت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به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مشکل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شما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رسیدگی</w:t>
            </w:r>
            <w:r w:rsidRPr="0065600E">
              <w:rPr>
                <w:rFonts w:ascii="BNazanin" w:hAnsi="BNazanin" w:cs="B Lotus"/>
                <w:sz w:val="18"/>
                <w:szCs w:val="18"/>
              </w:rPr>
              <w:t xml:space="preserve"> </w:t>
            </w:r>
            <w:r w:rsidRPr="0065600E">
              <w:rPr>
                <w:rFonts w:ascii="BNazanin" w:hAnsi="BNazanin" w:cs="B Lotus"/>
                <w:sz w:val="18"/>
                <w:szCs w:val="18"/>
                <w:rtl/>
              </w:rPr>
              <w:t>میکند؟</w:t>
            </w:r>
          </w:p>
        </w:tc>
        <w:tc>
          <w:tcPr>
            <w:tcW w:w="628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</w:tcPr>
          <w:p w:rsidR="0065600E" w:rsidRPr="00540786" w:rsidRDefault="0065600E" w:rsidP="0065600E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 w:hint="cs"/>
          <w:sz w:val="24"/>
          <w:szCs w:val="24"/>
          <w:rtl/>
          <w:lang w:bidi="fa-IR"/>
        </w:rPr>
      </w:pPr>
    </w:p>
    <w:p w:rsidR="0065600E" w:rsidRDefault="0065600E" w:rsidP="00E53BEB">
      <w:pPr>
        <w:pStyle w:val="ListParagraph"/>
        <w:numPr>
          <w:ilvl w:val="0"/>
          <w:numId w:val="4"/>
        </w:numPr>
        <w:bidi/>
        <w:rPr>
          <w:rFonts w:cs="B Mitra" w:hint="cs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پرسشنامه ارزیابی 360 درجه: </w:t>
      </w:r>
      <w:r w:rsidR="00E53BEB">
        <w:rPr>
          <w:rFonts w:cs="B Mitra" w:hint="cs"/>
          <w:b/>
          <w:bCs/>
          <w:sz w:val="24"/>
          <w:szCs w:val="24"/>
          <w:rtl/>
          <w:lang w:bidi="fa-IR"/>
        </w:rPr>
        <w:t>اساتید</w:t>
      </w:r>
    </w:p>
    <w:tbl>
      <w:tblPr>
        <w:tblStyle w:val="TableGrid"/>
        <w:bidiVisual/>
        <w:tblW w:w="6738" w:type="dxa"/>
        <w:jc w:val="center"/>
        <w:tblLayout w:type="fixed"/>
        <w:tblLook w:val="04A0" w:firstRow="1" w:lastRow="0" w:firstColumn="1" w:lastColumn="0" w:noHBand="0" w:noVBand="1"/>
      </w:tblPr>
      <w:tblGrid>
        <w:gridCol w:w="492"/>
        <w:gridCol w:w="1685"/>
        <w:gridCol w:w="505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65600E" w:rsidRPr="0045559A" w:rsidTr="0045559A">
        <w:trPr>
          <w:trHeight w:val="208"/>
          <w:jc w:val="center"/>
        </w:trPr>
        <w:tc>
          <w:tcPr>
            <w:tcW w:w="492" w:type="dxa"/>
            <w:vMerge w:val="restart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شماره</w:t>
            </w:r>
          </w:p>
        </w:tc>
        <w:tc>
          <w:tcPr>
            <w:tcW w:w="1685" w:type="dxa"/>
            <w:vMerge w:val="restart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آیتم</w:t>
            </w:r>
          </w:p>
        </w:tc>
        <w:tc>
          <w:tcPr>
            <w:tcW w:w="1518" w:type="dxa"/>
            <w:gridSpan w:val="3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غیر قابل قبول</w:t>
            </w:r>
          </w:p>
        </w:tc>
        <w:tc>
          <w:tcPr>
            <w:tcW w:w="1520" w:type="dxa"/>
            <w:gridSpan w:val="3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قابل قبول</w:t>
            </w:r>
          </w:p>
        </w:tc>
        <w:tc>
          <w:tcPr>
            <w:tcW w:w="1520" w:type="dxa"/>
            <w:gridSpan w:val="3"/>
          </w:tcPr>
          <w:p w:rsidR="0065600E" w:rsidRPr="0045559A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بیش از حد انتظار</w:t>
            </w:r>
          </w:p>
        </w:tc>
      </w:tr>
      <w:tr w:rsidR="0065600E" w:rsidRPr="0045559A" w:rsidTr="0045559A">
        <w:trPr>
          <w:trHeight w:val="166"/>
          <w:jc w:val="center"/>
        </w:trPr>
        <w:tc>
          <w:tcPr>
            <w:tcW w:w="492" w:type="dxa"/>
            <w:vMerge/>
          </w:tcPr>
          <w:p w:rsidR="0065600E" w:rsidRPr="0045559A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85" w:type="dxa"/>
            <w:vMerge/>
          </w:tcPr>
          <w:p w:rsidR="0065600E" w:rsidRPr="0045559A" w:rsidRDefault="0065600E" w:rsidP="0065600E">
            <w:pPr>
              <w:bidi/>
              <w:rPr>
                <w:rFonts w:ascii="BNazanin" w:hAnsi="BNazanin" w:cs="B Lotus"/>
                <w:sz w:val="14"/>
                <w:szCs w:val="14"/>
                <w:rtl/>
              </w:rPr>
            </w:pP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</w:tr>
      <w:tr w:rsidR="0065600E" w:rsidRPr="0045559A" w:rsidTr="0045559A">
        <w:trPr>
          <w:trHeight w:val="231"/>
          <w:jc w:val="center"/>
        </w:trPr>
        <w:tc>
          <w:tcPr>
            <w:tcW w:w="492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1685" w:type="dxa"/>
          </w:tcPr>
          <w:p w:rsidR="0065600E" w:rsidRPr="0045559A" w:rsidRDefault="00E53BEB" w:rsidP="0045559A">
            <w:pPr>
              <w:bidi/>
              <w:jc w:val="both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تکمیل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دقیق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پرونده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گزارش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عمل</w:t>
            </w: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5600E" w:rsidRPr="0045559A" w:rsidTr="0045559A">
        <w:trPr>
          <w:trHeight w:val="231"/>
          <w:jc w:val="center"/>
        </w:trPr>
        <w:tc>
          <w:tcPr>
            <w:tcW w:w="492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1685" w:type="dxa"/>
          </w:tcPr>
          <w:p w:rsidR="0065600E" w:rsidRPr="0045559A" w:rsidRDefault="00E53BEB" w:rsidP="0045559A">
            <w:pPr>
              <w:bidi/>
              <w:jc w:val="both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درمان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بیمار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بر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اساس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شواهد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علمی</w:t>
            </w: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5600E" w:rsidRPr="0045559A" w:rsidTr="0045559A">
        <w:trPr>
          <w:trHeight w:val="231"/>
          <w:jc w:val="center"/>
        </w:trPr>
        <w:tc>
          <w:tcPr>
            <w:tcW w:w="492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1685" w:type="dxa"/>
          </w:tcPr>
          <w:p w:rsidR="0065600E" w:rsidRPr="0045559A" w:rsidRDefault="00E53BEB" w:rsidP="0045559A">
            <w:pPr>
              <w:bidi/>
              <w:jc w:val="both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برخورداری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از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مهارت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لازم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در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انجام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پروسیجر</w:t>
            </w: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5600E" w:rsidRPr="0045559A" w:rsidTr="0045559A">
        <w:trPr>
          <w:trHeight w:val="231"/>
          <w:jc w:val="center"/>
        </w:trPr>
        <w:tc>
          <w:tcPr>
            <w:tcW w:w="492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685" w:type="dxa"/>
          </w:tcPr>
          <w:p w:rsidR="0065600E" w:rsidRPr="0045559A" w:rsidRDefault="00E53BEB" w:rsidP="0045559A">
            <w:pPr>
              <w:bidi/>
              <w:jc w:val="both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برخورداری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از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دانش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کافی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روزآمد</w:t>
            </w: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5600E" w:rsidRPr="0045559A" w:rsidTr="0045559A">
        <w:trPr>
          <w:trHeight w:val="231"/>
          <w:jc w:val="center"/>
        </w:trPr>
        <w:tc>
          <w:tcPr>
            <w:tcW w:w="492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1685" w:type="dxa"/>
          </w:tcPr>
          <w:p w:rsidR="0065600E" w:rsidRPr="0045559A" w:rsidRDefault="00E53BEB" w:rsidP="0045559A">
            <w:pPr>
              <w:bidi/>
              <w:jc w:val="both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گرفتن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تاریخچه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به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حد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کافی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مورد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نیاز</w:t>
            </w: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65600E" w:rsidRPr="0045559A" w:rsidTr="0045559A">
        <w:trPr>
          <w:trHeight w:val="462"/>
          <w:jc w:val="center"/>
        </w:trPr>
        <w:tc>
          <w:tcPr>
            <w:tcW w:w="492" w:type="dxa"/>
          </w:tcPr>
          <w:p w:rsidR="0065600E" w:rsidRPr="0045559A" w:rsidRDefault="0065600E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1685" w:type="dxa"/>
          </w:tcPr>
          <w:p w:rsidR="0065600E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بهبود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مهارت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های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علمی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عملی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در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برخورد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با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بیماران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با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گذشت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زمان</w:t>
            </w:r>
          </w:p>
        </w:tc>
        <w:tc>
          <w:tcPr>
            <w:tcW w:w="505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65600E" w:rsidRPr="0045559A" w:rsidRDefault="0065600E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462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آموزش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اثربخش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انتقال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تجارب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به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سایر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کارآموزان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دانشجویان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242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برقراری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ارتباط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اثربخش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با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پرسنل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231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توانایی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لازم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در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حل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چالش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ها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اختلافات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231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برقراری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ارتباط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اثربخش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با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بیماران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خانواده</w:t>
            </w:r>
            <w:r w:rsidRPr="0045559A">
              <w:rPr>
                <w:rFonts w:ascii="BNazanin" w:hAnsi="BNazanin" w:cs="B Lotus"/>
                <w:sz w:val="14"/>
                <w:szCs w:val="14"/>
              </w:rPr>
              <w:t xml:space="preserve"> 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>وی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231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برخورداری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از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روپوش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ظاهر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مناسب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231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رعایت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احترام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بیمار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و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پرستار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E53BEB" w:rsidRPr="0045559A" w:rsidTr="0045559A">
        <w:trPr>
          <w:trHeight w:val="462"/>
          <w:jc w:val="center"/>
        </w:trPr>
        <w:tc>
          <w:tcPr>
            <w:tcW w:w="492" w:type="dxa"/>
          </w:tcPr>
          <w:p w:rsidR="00E53BEB" w:rsidRPr="0045559A" w:rsidRDefault="00E53BEB" w:rsidP="0065600E">
            <w:pPr>
              <w:bidi/>
              <w:jc w:val="center"/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</w:pPr>
            <w:r w:rsidRPr="0045559A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1685" w:type="dxa"/>
          </w:tcPr>
          <w:p w:rsidR="00E53BEB" w:rsidRPr="0045559A" w:rsidRDefault="00E53BEB" w:rsidP="0045559A">
            <w:pPr>
              <w:bidi/>
              <w:jc w:val="both"/>
              <w:rPr>
                <w:rFonts w:ascii="BNazanin" w:hAnsi="BNazanin" w:cs="B Lotus" w:hint="cs"/>
                <w:sz w:val="14"/>
                <w:szCs w:val="14"/>
                <w:rtl/>
              </w:rPr>
            </w:pP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استفاده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از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روش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های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مقرون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به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صرفه(دلسوزی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برای</w:t>
            </w:r>
            <w:r w:rsidRPr="0045559A">
              <w:rPr>
                <w:rFonts w:ascii="BNazanin" w:hAnsi="BNazanin" w:cs="B Lotus"/>
                <w:sz w:val="14"/>
                <w:szCs w:val="14"/>
                <w:rtl/>
              </w:rPr>
              <w:t xml:space="preserve"> </w:t>
            </w:r>
            <w:r w:rsidRPr="0045559A">
              <w:rPr>
                <w:rFonts w:ascii="BNazanin" w:hAnsi="BNazanin" w:cs="B Lotus" w:hint="cs"/>
                <w:sz w:val="14"/>
                <w:szCs w:val="14"/>
                <w:rtl/>
              </w:rPr>
              <w:t>بیمارستان)</w:t>
            </w:r>
          </w:p>
        </w:tc>
        <w:tc>
          <w:tcPr>
            <w:tcW w:w="505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07" w:type="dxa"/>
          </w:tcPr>
          <w:p w:rsidR="00E53BEB" w:rsidRPr="0045559A" w:rsidRDefault="00E53BEB" w:rsidP="0065600E">
            <w:pPr>
              <w:bidi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:rsidR="0065600E" w:rsidRDefault="0065600E" w:rsidP="0065600E">
      <w:pPr>
        <w:bidi/>
        <w:rPr>
          <w:rFonts w:cs="B Mitra"/>
          <w:sz w:val="24"/>
          <w:szCs w:val="24"/>
          <w:rtl/>
          <w:lang w:bidi="fa-IR"/>
        </w:rPr>
      </w:pPr>
    </w:p>
    <w:p w:rsidR="0065600E" w:rsidRDefault="0065600E" w:rsidP="0065600E">
      <w:pPr>
        <w:bidi/>
        <w:rPr>
          <w:rFonts w:cs="B Mitra"/>
          <w:sz w:val="24"/>
          <w:szCs w:val="24"/>
          <w:rtl/>
          <w:lang w:bidi="fa-IR"/>
        </w:rPr>
      </w:pPr>
    </w:p>
    <w:sectPr w:rsidR="0065600E" w:rsidSect="0045559A">
      <w:headerReference w:type="default" r:id="rId9"/>
      <w:footerReference w:type="default" r:id="rId10"/>
      <w:pgSz w:w="8391" w:h="11907" w:code="11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0C" w:rsidRDefault="0085740C" w:rsidP="00E76B99">
      <w:pPr>
        <w:spacing w:after="0" w:line="240" w:lineRule="auto"/>
      </w:pPr>
      <w:r>
        <w:separator/>
      </w:r>
    </w:p>
  </w:endnote>
  <w:endnote w:type="continuationSeparator" w:id="0">
    <w:p w:rsidR="0085740C" w:rsidRDefault="0085740C" w:rsidP="00E7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9219218"/>
      <w:docPartObj>
        <w:docPartGallery w:val="Page Numbers (Bottom of Page)"/>
        <w:docPartUnique/>
      </w:docPartObj>
    </w:sdtPr>
    <w:sdtContent>
      <w:p w:rsidR="0065600E" w:rsidRDefault="00656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7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5600E" w:rsidRPr="008A0F31" w:rsidRDefault="0065600E" w:rsidP="007C4F15">
    <w:pPr>
      <w:pStyle w:val="Footer"/>
      <w:bidi/>
      <w:jc w:val="right"/>
      <w:rPr>
        <w:rFonts w:cs="B Nazanin"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0C" w:rsidRDefault="0085740C" w:rsidP="00E76B99">
      <w:pPr>
        <w:spacing w:after="0" w:line="240" w:lineRule="auto"/>
      </w:pPr>
      <w:r>
        <w:separator/>
      </w:r>
    </w:p>
  </w:footnote>
  <w:footnote w:type="continuationSeparator" w:id="0">
    <w:p w:rsidR="0085740C" w:rsidRDefault="0085740C" w:rsidP="00E76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0E" w:rsidRDefault="0065600E" w:rsidP="00700653">
    <w:pPr>
      <w:pStyle w:val="Header"/>
      <w:jc w:val="center"/>
    </w:pPr>
    <w:r w:rsidRPr="00700653">
      <w:rPr>
        <w:noProof/>
      </w:rPr>
      <w:drawing>
        <wp:inline distT="0" distB="0" distL="0" distR="0" wp14:anchorId="7229F7C2" wp14:editId="4F12BFD1">
          <wp:extent cx="673100" cy="673100"/>
          <wp:effectExtent l="0" t="0" r="0" b="0"/>
          <wp:docPr id="21" name="Picture 21" descr="C:\Users\AminPC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nPC\Desktop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00E" w:rsidRDefault="0065600E" w:rsidP="00700653">
    <w:pPr>
      <w:pStyle w:val="Header"/>
      <w:jc w:val="center"/>
      <w:rPr>
        <w:rtl/>
        <w:lang w:bidi="fa-IR"/>
      </w:rPr>
    </w:pPr>
    <w:r>
      <w:rPr>
        <w:rFonts w:hint="cs"/>
        <w:rtl/>
        <w:lang w:bidi="fa-IR"/>
      </w:rPr>
      <w:t>دانشکده پرستاری حضرت زینب (س)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5pt;height:11.5pt" o:bullet="t">
        <v:imagedata r:id="rId1" o:title="mso48EE"/>
      </v:shape>
    </w:pict>
  </w:numPicBullet>
  <w:abstractNum w:abstractNumId="0">
    <w:nsid w:val="02384DF0"/>
    <w:multiLevelType w:val="hybridMultilevel"/>
    <w:tmpl w:val="82462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91BFE"/>
    <w:multiLevelType w:val="hybridMultilevel"/>
    <w:tmpl w:val="83AE4C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A7678"/>
    <w:multiLevelType w:val="hybridMultilevel"/>
    <w:tmpl w:val="63EE3F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A7378"/>
    <w:multiLevelType w:val="hybridMultilevel"/>
    <w:tmpl w:val="06F442C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06FC4"/>
    <w:multiLevelType w:val="hybridMultilevel"/>
    <w:tmpl w:val="0A826A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535B2"/>
    <w:multiLevelType w:val="hybridMultilevel"/>
    <w:tmpl w:val="2FD6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47333"/>
    <w:multiLevelType w:val="hybridMultilevel"/>
    <w:tmpl w:val="D83AC9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E3251"/>
    <w:multiLevelType w:val="hybridMultilevel"/>
    <w:tmpl w:val="75E2B8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6037E"/>
    <w:multiLevelType w:val="hybridMultilevel"/>
    <w:tmpl w:val="4134E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D4654"/>
    <w:multiLevelType w:val="hybridMultilevel"/>
    <w:tmpl w:val="79F069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C"/>
    <w:rsid w:val="000476E1"/>
    <w:rsid w:val="0006659D"/>
    <w:rsid w:val="000768D1"/>
    <w:rsid w:val="000D2F8E"/>
    <w:rsid w:val="00167C1E"/>
    <w:rsid w:val="001B7480"/>
    <w:rsid w:val="0021501C"/>
    <w:rsid w:val="00234AB3"/>
    <w:rsid w:val="002706FE"/>
    <w:rsid w:val="00283986"/>
    <w:rsid w:val="002D1CCF"/>
    <w:rsid w:val="0033133A"/>
    <w:rsid w:val="003A0B0F"/>
    <w:rsid w:val="003C2282"/>
    <w:rsid w:val="00424916"/>
    <w:rsid w:val="00426F22"/>
    <w:rsid w:val="0045301F"/>
    <w:rsid w:val="0045559A"/>
    <w:rsid w:val="00461D0C"/>
    <w:rsid w:val="00462F49"/>
    <w:rsid w:val="00474CDB"/>
    <w:rsid w:val="004C52DB"/>
    <w:rsid w:val="00520BD6"/>
    <w:rsid w:val="00540786"/>
    <w:rsid w:val="00565CD9"/>
    <w:rsid w:val="0058466B"/>
    <w:rsid w:val="005A205F"/>
    <w:rsid w:val="005B393B"/>
    <w:rsid w:val="005C6743"/>
    <w:rsid w:val="005E0207"/>
    <w:rsid w:val="00607C0B"/>
    <w:rsid w:val="006149CA"/>
    <w:rsid w:val="00631329"/>
    <w:rsid w:val="0065600E"/>
    <w:rsid w:val="006874E0"/>
    <w:rsid w:val="006B4BBE"/>
    <w:rsid w:val="006C2CF8"/>
    <w:rsid w:val="00700653"/>
    <w:rsid w:val="00721FE5"/>
    <w:rsid w:val="00727513"/>
    <w:rsid w:val="00741252"/>
    <w:rsid w:val="0075764A"/>
    <w:rsid w:val="007B1F00"/>
    <w:rsid w:val="007B3236"/>
    <w:rsid w:val="007C4F15"/>
    <w:rsid w:val="00820E44"/>
    <w:rsid w:val="0085740C"/>
    <w:rsid w:val="008A0F31"/>
    <w:rsid w:val="00913A6B"/>
    <w:rsid w:val="009A3E2E"/>
    <w:rsid w:val="009A4C38"/>
    <w:rsid w:val="009B1023"/>
    <w:rsid w:val="009D4239"/>
    <w:rsid w:val="009F79B8"/>
    <w:rsid w:val="00A25B4A"/>
    <w:rsid w:val="00A4307B"/>
    <w:rsid w:val="00A852F7"/>
    <w:rsid w:val="00A970FF"/>
    <w:rsid w:val="00AB6DBE"/>
    <w:rsid w:val="00AD2345"/>
    <w:rsid w:val="00AF736D"/>
    <w:rsid w:val="00B12975"/>
    <w:rsid w:val="00B251D3"/>
    <w:rsid w:val="00B76FA7"/>
    <w:rsid w:val="00BD14C7"/>
    <w:rsid w:val="00C03267"/>
    <w:rsid w:val="00C130B3"/>
    <w:rsid w:val="00C13C7E"/>
    <w:rsid w:val="00C35B19"/>
    <w:rsid w:val="00C82313"/>
    <w:rsid w:val="00CD3720"/>
    <w:rsid w:val="00D07BE0"/>
    <w:rsid w:val="00D32756"/>
    <w:rsid w:val="00D571CB"/>
    <w:rsid w:val="00D752E6"/>
    <w:rsid w:val="00DA3249"/>
    <w:rsid w:val="00DE634E"/>
    <w:rsid w:val="00E153E7"/>
    <w:rsid w:val="00E23545"/>
    <w:rsid w:val="00E46B83"/>
    <w:rsid w:val="00E53BEB"/>
    <w:rsid w:val="00E76B99"/>
    <w:rsid w:val="00E85BB9"/>
    <w:rsid w:val="00EB6BC9"/>
    <w:rsid w:val="00ED7E24"/>
    <w:rsid w:val="00EF5693"/>
    <w:rsid w:val="00F8540F"/>
    <w:rsid w:val="00FA512E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345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16"/>
    <w:pPr>
      <w:ind w:left="720"/>
      <w:contextualSpacing/>
    </w:pPr>
  </w:style>
  <w:style w:type="table" w:styleId="TableGrid">
    <w:name w:val="Table Grid"/>
    <w:basedOn w:val="TableNormal"/>
    <w:uiPriority w:val="39"/>
    <w:rsid w:val="004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2150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7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99"/>
  </w:style>
  <w:style w:type="paragraph" w:styleId="Footer">
    <w:name w:val="footer"/>
    <w:basedOn w:val="Normal"/>
    <w:link w:val="FooterChar"/>
    <w:uiPriority w:val="99"/>
    <w:unhideWhenUsed/>
    <w:rsid w:val="00E7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99"/>
  </w:style>
  <w:style w:type="character" w:customStyle="1" w:styleId="fontstyle01">
    <w:name w:val="fontstyle01"/>
    <w:basedOn w:val="DefaultParagraphFont"/>
    <w:rsid w:val="00D571CB"/>
    <w:rPr>
      <w:rFonts w:cs="B Mitra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571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34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34AB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1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916"/>
    <w:pPr>
      <w:ind w:left="720"/>
      <w:contextualSpacing/>
    </w:pPr>
  </w:style>
  <w:style w:type="table" w:styleId="TableGrid">
    <w:name w:val="Table Grid"/>
    <w:basedOn w:val="TableNormal"/>
    <w:uiPriority w:val="39"/>
    <w:rsid w:val="004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">
    <w:name w:val="Plain Table 2"/>
    <w:basedOn w:val="TableNormal"/>
    <w:uiPriority w:val="42"/>
    <w:rsid w:val="0021501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7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99"/>
  </w:style>
  <w:style w:type="paragraph" w:styleId="Footer">
    <w:name w:val="footer"/>
    <w:basedOn w:val="Normal"/>
    <w:link w:val="FooterChar"/>
    <w:uiPriority w:val="99"/>
    <w:unhideWhenUsed/>
    <w:rsid w:val="00E76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99"/>
  </w:style>
  <w:style w:type="character" w:customStyle="1" w:styleId="fontstyle01">
    <w:name w:val="fontstyle01"/>
    <w:basedOn w:val="DefaultParagraphFont"/>
    <w:rsid w:val="00D571CB"/>
    <w:rPr>
      <w:rFonts w:cs="B Mitra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571C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34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34AB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F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1FBE-1F85-4903-AC1F-45D15277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7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sabz1</dc:creator>
  <cp:keywords/>
  <dc:description/>
  <cp:lastModifiedBy>DR.ALAMDARI</cp:lastModifiedBy>
  <cp:revision>41</cp:revision>
  <cp:lastPrinted>2022-12-26T09:00:00Z</cp:lastPrinted>
  <dcterms:created xsi:type="dcterms:W3CDTF">2019-01-07T17:51:00Z</dcterms:created>
  <dcterms:modified xsi:type="dcterms:W3CDTF">2022-12-26T10:35:00Z</dcterms:modified>
</cp:coreProperties>
</file>